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EF1" w:rsidRDefault="003D2EF1" w:rsidP="003D2EF1">
      <w:pPr>
        <w:jc w:val="center"/>
        <w:rPr>
          <w:rStyle w:val="a3"/>
          <w:color w:val="660000"/>
          <w:sz w:val="28"/>
          <w:szCs w:val="28"/>
        </w:rPr>
      </w:pPr>
      <w:r>
        <w:rPr>
          <w:rStyle w:val="a3"/>
          <w:color w:val="660000"/>
          <w:sz w:val="28"/>
          <w:szCs w:val="28"/>
        </w:rPr>
        <w:t>РЕКОМЕНДАЦИИ</w:t>
      </w:r>
    </w:p>
    <w:p w:rsidR="003D2EF1" w:rsidRDefault="003D2EF1" w:rsidP="003D2EF1">
      <w:pPr>
        <w:jc w:val="center"/>
        <w:rPr>
          <w:color w:val="000000"/>
        </w:rPr>
      </w:pPr>
      <w:r>
        <w:rPr>
          <w:rStyle w:val="a3"/>
          <w:color w:val="660000"/>
          <w:sz w:val="28"/>
          <w:szCs w:val="28"/>
        </w:rPr>
        <w:t>ПО ЭФФЕКТИВНОМУ ПЕДАГОГИЧЕСКОМУ ОБЩЕНИЮ.</w:t>
      </w:r>
    </w:p>
    <w:p w:rsidR="003D2EF1" w:rsidRDefault="003D2EF1" w:rsidP="003D2EF1">
      <w:pPr>
        <w:jc w:val="both"/>
        <w:rPr>
          <w:color w:val="000000"/>
        </w:rPr>
      </w:pPr>
      <w:r>
        <w:rPr>
          <w:color w:val="000000"/>
        </w:rPr>
        <w:t> </w:t>
      </w:r>
    </w:p>
    <w:p w:rsidR="003D2EF1" w:rsidRDefault="003D2EF1" w:rsidP="003D2EF1">
      <w:pPr>
        <w:spacing w:after="280"/>
        <w:jc w:val="both"/>
        <w:rPr>
          <w:color w:val="000000"/>
          <w:sz w:val="28"/>
          <w:szCs w:val="28"/>
        </w:rPr>
      </w:pPr>
      <w:r>
        <w:rPr>
          <w:rStyle w:val="a3"/>
          <w:color w:val="000066"/>
          <w:sz w:val="28"/>
          <w:szCs w:val="28"/>
        </w:rPr>
        <w:t>Если вы решите заняться оптимизацией своего общения с детьми, рекомендуем своеобразное руководство, на которое можно ориентироваться:</w:t>
      </w:r>
      <w:r>
        <w:rPr>
          <w:color w:val="000000"/>
          <w:sz w:val="28"/>
          <w:szCs w:val="28"/>
        </w:rPr>
        <w:t xml:space="preserve">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Появление в классе бодрое, уверенное, энергичное и т. д.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Общее самочувствие в начальный период общения бодрое, продуктивное, уверенное.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Наличие коммуникативного настроения: ярко выраженная готовность к общению.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Энергичное проявление коммуникативной инициативы, эмоциональная настроенность на деятельность, стремление передать это состояние классу.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Создание на уроке необходимого эмоционального настроя.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Органичное управление собственным самочувствием в ходе урока и общения с детьми (ровное эмоциональное состояние, способность к управлению самочувствием, несмотря на складывающиеся обстоятельства, сбои в настроении).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Продуктивность общения.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Управление общением: оперативность, гибкость, ощущение собственного стиля общения, умение организовать единство общения и метода воздействий.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 xml:space="preserve"> Речь (яркая, образная, эмоционально насыщенная, высококультурная). </w:t>
      </w:r>
    </w:p>
    <w:p w:rsidR="003D2EF1" w:rsidRDefault="003D2EF1" w:rsidP="003D2EF1">
      <w:pPr>
        <w:spacing w:after="240"/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Мимика (энергичная, яркая, педагогически целесообразная). </w:t>
      </w:r>
    </w:p>
    <w:p w:rsidR="003D2EF1" w:rsidRDefault="003D2EF1" w:rsidP="003D2EF1">
      <w:pPr>
        <w:jc w:val="both"/>
        <w:rPr>
          <w:color w:val="000000"/>
        </w:rPr>
      </w:pPr>
      <w:r>
        <w:rPr>
          <w:rStyle w:val="a3"/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 xml:space="preserve"> Пантомимика (выразительная, адекватная жестикуляции, пластическая образность, эмоциональная насыщенность жестов). </w:t>
      </w:r>
    </w:p>
    <w:p w:rsidR="003D2EF1" w:rsidRDefault="003D2EF1" w:rsidP="003D2EF1">
      <w:pPr>
        <w:jc w:val="both"/>
        <w:rPr>
          <w:color w:val="000000"/>
        </w:rPr>
      </w:pPr>
      <w:r>
        <w:rPr>
          <w:color w:val="000000"/>
        </w:rPr>
        <w:t> </w:t>
      </w:r>
    </w:p>
    <w:p w:rsidR="003D2EF1" w:rsidRDefault="003D2EF1" w:rsidP="003D2EF1">
      <w:pPr>
        <w:jc w:val="both"/>
        <w:rPr>
          <w:color w:val="000000"/>
        </w:rPr>
      </w:pPr>
      <w:r>
        <w:rPr>
          <w:rStyle w:val="a3"/>
          <w:color w:val="330066"/>
          <w:sz w:val="28"/>
          <w:szCs w:val="28"/>
        </w:rPr>
        <w:t>Успех педагогического общения определяет успех в обучении и воспитании - это и есть основа педагогического мастерства.</w:t>
      </w:r>
      <w:r>
        <w:rPr>
          <w:color w:val="330066"/>
          <w:sz w:val="28"/>
          <w:szCs w:val="28"/>
        </w:rPr>
        <w:t xml:space="preserve"> </w:t>
      </w:r>
    </w:p>
    <w:p w:rsidR="003D2EF1" w:rsidRDefault="003D2EF1" w:rsidP="003D2EF1">
      <w:pPr>
        <w:jc w:val="both"/>
        <w:rPr>
          <w:color w:val="330066"/>
          <w:sz w:val="28"/>
          <w:szCs w:val="28"/>
        </w:rPr>
      </w:pPr>
      <w:r>
        <w:rPr>
          <w:color w:val="330066"/>
          <w:sz w:val="28"/>
          <w:szCs w:val="28"/>
        </w:rPr>
        <w:br/>
        <w:t> </w:t>
      </w:r>
    </w:p>
    <w:p w:rsidR="00382EFB" w:rsidRDefault="00382EFB"/>
    <w:sectPr w:rsidR="00382EFB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2EF1"/>
    <w:rsid w:val="00382EFB"/>
    <w:rsid w:val="003D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2E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2010-04-07T04:28:00Z</dcterms:created>
  <dcterms:modified xsi:type="dcterms:W3CDTF">2010-04-07T04:30:00Z</dcterms:modified>
</cp:coreProperties>
</file>